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926" w:rsidRDefault="00982926" w:rsidP="00982926">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宗教用品准印审批</w:t>
      </w:r>
    </w:p>
    <w:p w:rsidR="00982926" w:rsidRDefault="00982926" w:rsidP="00982926">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【000139127000</w:t>
      </w:r>
      <w:r>
        <w:rPr>
          <w:rFonts w:ascii="方正小标宋_GBK" w:eastAsia="方正小标宋_GBK" w:hAnsi="方正小标宋_GBK" w:cs="方正小标宋_GBK"/>
          <w:sz w:val="40"/>
          <w:szCs w:val="40"/>
        </w:rPr>
        <w:t>01</w:t>
      </w:r>
      <w:bookmarkStart w:id="0" w:name="_GoBack"/>
      <w:bookmarkEnd w:id="0"/>
      <w:r>
        <w:rPr>
          <w:rFonts w:ascii="方正小标宋_GBK" w:eastAsia="方正小标宋_GBK" w:hAnsi="方正小标宋_GBK" w:cs="方正小标宋_GBK" w:hint="eastAsia"/>
          <w:sz w:val="40"/>
          <w:szCs w:val="40"/>
        </w:rPr>
        <w:t>】</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一、基本要素</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行政许可事项名称及编码</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宗教用品准印审批【000139127000】</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行政许可事项子项名称及编码</w:t>
      </w:r>
    </w:p>
    <w:p w:rsidR="00982926" w:rsidRDefault="00982926" w:rsidP="00982926">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行政许可事项业务办理项名称及编码</w:t>
      </w:r>
    </w:p>
    <w:p w:rsidR="00982926" w:rsidRDefault="00982926" w:rsidP="00982926">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宗教用品准印审批（00013912700001）</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设定依据</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（1）《印刷业管理条例》第三十二条</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5.</w:t>
      </w:r>
      <w:r>
        <w:rPr>
          <w:rFonts w:ascii="Times New Roman" w:eastAsia="仿宋GB2312" w:hAnsi="Times New Roman" w:hint="eastAsia"/>
          <w:b/>
          <w:bCs/>
          <w:sz w:val="28"/>
          <w:szCs w:val="28"/>
        </w:rPr>
        <w:t>实施依据</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（1）《关于承接&lt;圣经&gt;印件的管理规定》（新出联〔1994〕14号）第二条</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6.</w:t>
      </w:r>
      <w:r>
        <w:rPr>
          <w:rFonts w:ascii="Times New Roman" w:eastAsia="仿宋GB2312" w:hAnsi="Times New Roman" w:hint="eastAsia"/>
          <w:b/>
          <w:bCs/>
          <w:sz w:val="28"/>
          <w:szCs w:val="28"/>
        </w:rPr>
        <w:t>监管依据</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（1）《印刷业管理条例》第四十二条</w:t>
      </w:r>
    </w:p>
    <w:p w:rsidR="00982926" w:rsidRDefault="00982926" w:rsidP="00982926">
      <w:pPr>
        <w:spacing w:line="540" w:lineRule="exact"/>
        <w:ind w:firstLine="420"/>
        <w:outlineLvl w:val="1"/>
        <w:rPr>
          <w:rFonts w:ascii="Times New Roman" w:eastAsia="仿宋GB2312" w:hAnsi="Times New Roman" w:hint="eastAsia"/>
          <w:sz w:val="28"/>
          <w:szCs w:val="28"/>
        </w:rPr>
      </w:pPr>
      <w:r>
        <w:rPr>
          <w:rFonts w:ascii="Times New Roman" w:eastAsia="仿宋GB2312" w:hAnsi="Times New Roman"/>
          <w:b/>
          <w:bCs/>
          <w:sz w:val="28"/>
          <w:szCs w:val="28"/>
        </w:rPr>
        <w:t>7.</w:t>
      </w:r>
      <w:r>
        <w:rPr>
          <w:rFonts w:ascii="Times New Roman" w:eastAsia="仿宋GB2312" w:hAnsi="Times New Roman" w:hint="eastAsia"/>
          <w:b/>
          <w:bCs/>
          <w:sz w:val="28"/>
          <w:szCs w:val="28"/>
        </w:rPr>
        <w:t>实施机关：</w:t>
      </w:r>
      <w:r>
        <w:rPr>
          <w:rFonts w:ascii="方正仿宋_GBK" w:eastAsia="方正仿宋_GBK" w:hAnsi="方正仿宋_GBK" w:cs="方正仿宋_GBK" w:hint="eastAsia"/>
          <w:sz w:val="28"/>
          <w:szCs w:val="28"/>
        </w:rPr>
        <w:t>省新闻出版局</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8.</w:t>
      </w:r>
      <w:r>
        <w:rPr>
          <w:rFonts w:ascii="Times New Roman" w:eastAsia="仿宋GB2312" w:hAnsi="Times New Roman" w:hint="eastAsia"/>
          <w:b/>
          <w:bCs/>
          <w:sz w:val="28"/>
          <w:szCs w:val="28"/>
        </w:rPr>
        <w:t>审批层级：</w:t>
      </w:r>
      <w:r>
        <w:rPr>
          <w:rFonts w:ascii="方正仿宋_GBK" w:eastAsia="方正仿宋_GBK" w:hAnsi="方正仿宋_GBK" w:cs="方正仿宋_GBK" w:hint="eastAsia"/>
          <w:sz w:val="28"/>
          <w:szCs w:val="28"/>
        </w:rPr>
        <w:t>省级</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9.</w:t>
      </w:r>
      <w:r>
        <w:rPr>
          <w:rFonts w:ascii="Times New Roman" w:eastAsia="仿宋GB2312" w:hAnsi="Times New Roman" w:hint="eastAsia"/>
          <w:b/>
          <w:bCs/>
          <w:sz w:val="28"/>
          <w:szCs w:val="28"/>
        </w:rPr>
        <w:t>行使层级：</w:t>
      </w:r>
      <w:r>
        <w:rPr>
          <w:rFonts w:ascii="方正仿宋_GBK" w:eastAsia="方正仿宋_GBK" w:hAnsi="方正仿宋_GBK" w:cs="方正仿宋_GBK" w:hint="eastAsia"/>
          <w:sz w:val="28"/>
          <w:szCs w:val="28"/>
        </w:rPr>
        <w:t>省级</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10.</w:t>
      </w:r>
      <w:r>
        <w:rPr>
          <w:rFonts w:ascii="Times New Roman" w:eastAsia="仿宋GB2312" w:hAnsi="Times New Roman" w:hint="eastAsia"/>
          <w:b/>
          <w:bCs/>
          <w:sz w:val="28"/>
          <w:szCs w:val="28"/>
        </w:rPr>
        <w:t>是否由审批机关受理：</w:t>
      </w:r>
      <w:r>
        <w:rPr>
          <w:rFonts w:ascii="方正仿宋_GBK" w:eastAsia="方正仿宋_GBK" w:hAnsi="方正仿宋_GBK" w:cs="方正仿宋_GBK" w:hint="eastAsia"/>
          <w:sz w:val="28"/>
          <w:szCs w:val="28"/>
        </w:rPr>
        <w:t>是</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11.</w:t>
      </w:r>
      <w:r>
        <w:rPr>
          <w:rFonts w:ascii="Times New Roman" w:eastAsia="仿宋GB2312" w:hAnsi="Times New Roman" w:hint="eastAsia"/>
          <w:b/>
          <w:bCs/>
          <w:sz w:val="28"/>
          <w:szCs w:val="28"/>
        </w:rPr>
        <w:t>受理层级：</w:t>
      </w:r>
      <w:r>
        <w:rPr>
          <w:rFonts w:ascii="方正仿宋_GBK" w:eastAsia="方正仿宋_GBK" w:hAnsi="方正仿宋_GBK" w:cs="方正仿宋_GBK" w:hint="eastAsia"/>
          <w:sz w:val="28"/>
          <w:szCs w:val="28"/>
        </w:rPr>
        <w:t>省级</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12.</w:t>
      </w:r>
      <w:r>
        <w:rPr>
          <w:rFonts w:ascii="Times New Roman" w:eastAsia="仿宋GB2312" w:hAnsi="Times New Roman" w:hint="eastAsia"/>
          <w:b/>
          <w:bCs/>
          <w:sz w:val="28"/>
          <w:szCs w:val="28"/>
        </w:rPr>
        <w:t>是否存在初审环节：</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b/>
          <w:bCs/>
          <w:sz w:val="28"/>
          <w:szCs w:val="28"/>
        </w:rPr>
        <w:t>13.</w:t>
      </w:r>
      <w:r>
        <w:rPr>
          <w:rFonts w:ascii="Times New Roman" w:eastAsia="仿宋GB2312" w:hAnsi="Times New Roman" w:hint="eastAsia"/>
          <w:b/>
          <w:bCs/>
          <w:sz w:val="28"/>
          <w:szCs w:val="28"/>
        </w:rPr>
        <w:t>初审层级：</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b/>
          <w:bCs/>
          <w:sz w:val="28"/>
          <w:szCs w:val="28"/>
        </w:rPr>
        <w:t>14.</w:t>
      </w:r>
      <w:r>
        <w:rPr>
          <w:rFonts w:ascii="Times New Roman" w:eastAsia="仿宋GB2312" w:hAnsi="Times New Roman" w:hint="eastAsia"/>
          <w:b/>
          <w:bCs/>
          <w:sz w:val="28"/>
          <w:szCs w:val="28"/>
        </w:rPr>
        <w:t>对应政务服务事项国家级基本目录名称：</w:t>
      </w:r>
      <w:r>
        <w:rPr>
          <w:rFonts w:ascii="方正仿宋_GBK" w:eastAsia="方正仿宋_GBK" w:hAnsi="方正仿宋_GBK" w:cs="方正仿宋_GBK" w:hint="eastAsia"/>
          <w:sz w:val="28"/>
          <w:szCs w:val="28"/>
        </w:rPr>
        <w:t>印刷宗教用品审批</w:t>
      </w:r>
    </w:p>
    <w:p w:rsidR="00982926" w:rsidRDefault="00982926" w:rsidP="00982926">
      <w:pPr>
        <w:spacing w:line="600" w:lineRule="exact"/>
        <w:ind w:firstLineChars="200" w:firstLine="562"/>
        <w:jc w:val="left"/>
        <w:rPr>
          <w:rFonts w:ascii="方正仿宋_GBK" w:eastAsia="方正仿宋_GBK" w:hAnsi="方正仿宋_GBK" w:cs="方正仿宋_GBK" w:hint="eastAsia"/>
          <w:sz w:val="28"/>
          <w:szCs w:val="28"/>
        </w:rPr>
      </w:pPr>
      <w:r>
        <w:rPr>
          <w:rFonts w:ascii="Times New Roman" w:eastAsia="仿宋GB2312" w:hAnsi="Times New Roman"/>
          <w:b/>
          <w:bCs/>
          <w:sz w:val="28"/>
          <w:szCs w:val="28"/>
        </w:rPr>
        <w:lastRenderedPageBreak/>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全省要素统一</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二、行政许可事项类型</w:t>
      </w:r>
    </w:p>
    <w:p w:rsidR="00982926" w:rsidRDefault="00982926" w:rsidP="0098292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资格型</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准予行政许可的条件</w:t>
      </w:r>
    </w:p>
    <w:p w:rsidR="00982926" w:rsidRDefault="00982926" w:rsidP="0098292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印刷业经营者必须遵守有关法律、法规和规章，讲求社会效益。</w:t>
      </w:r>
    </w:p>
    <w:p w:rsidR="00982926" w:rsidRDefault="00982926" w:rsidP="0098292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禁止印刷含有反动、淫秽、迷信内容和国家明令禁止印刷的其他内容的出版物、包装装潢印刷品和其他印刷品。</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规定行政许可条件的依据</w:t>
      </w:r>
    </w:p>
    <w:p w:rsidR="00982926" w:rsidRDefault="00982926" w:rsidP="0098292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《印刷业管理条例》第三条印刷业经营者必须遵守有关法律、法规和规章，讲求社会效益。</w:t>
      </w:r>
    </w:p>
    <w:p w:rsidR="00982926" w:rsidRDefault="00982926" w:rsidP="0098292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禁止印刷含有反动、淫秽、迷信内容和国家明令禁止印刷的其他内容的出版物、包装装潢印刷品和其他印刷品。</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四、行政许可服务对象类型与改革举措</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hint="eastAsia"/>
          <w:sz w:val="28"/>
          <w:szCs w:val="28"/>
        </w:rPr>
        <w:t>自然人,企业法人,事业单位法人,社会组织法人,非法人企业,行政机关,其他组织</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hint="eastAsia"/>
          <w:sz w:val="28"/>
          <w:szCs w:val="28"/>
        </w:rPr>
        <w:t>是</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hint="eastAsia"/>
          <w:sz w:val="28"/>
          <w:szCs w:val="28"/>
        </w:rPr>
        <w:t>宗教用品准印审批</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hint="eastAsia"/>
          <w:sz w:val="28"/>
          <w:szCs w:val="28"/>
        </w:rPr>
        <w:t>准印证</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hint="eastAsia"/>
          <w:sz w:val="28"/>
          <w:szCs w:val="28"/>
        </w:rPr>
        <w:t>优化审批服务</w:t>
      </w:r>
    </w:p>
    <w:p w:rsidR="00982926" w:rsidRDefault="00982926" w:rsidP="00982926">
      <w:pPr>
        <w:spacing w:line="540" w:lineRule="exact"/>
        <w:ind w:firstLineChars="200" w:firstLine="562"/>
        <w:rPr>
          <w:rFonts w:ascii="Times New Roman" w:eastAsia="仿宋GB2312" w:hAnsi="Times New Roman"/>
          <w:b/>
          <w:bCs/>
          <w:sz w:val="28"/>
          <w:szCs w:val="28"/>
        </w:rPr>
      </w:pPr>
      <w:r>
        <w:rPr>
          <w:rFonts w:ascii="Times New Roman" w:eastAsia="仿宋GB2312" w:hAnsi="Times New Roman"/>
          <w:b/>
          <w:bCs/>
          <w:sz w:val="28"/>
          <w:szCs w:val="28"/>
        </w:rPr>
        <w:t>6.</w:t>
      </w:r>
      <w:r>
        <w:rPr>
          <w:rFonts w:ascii="Times New Roman" w:eastAsia="仿宋GB2312" w:hAnsi="Times New Roman" w:hint="eastAsia"/>
          <w:b/>
          <w:bCs/>
          <w:sz w:val="28"/>
          <w:szCs w:val="28"/>
        </w:rPr>
        <w:t>具体改革举措</w:t>
      </w:r>
    </w:p>
    <w:p w:rsidR="00982926" w:rsidRDefault="00982926" w:rsidP="00982926">
      <w:pPr>
        <w:spacing w:line="54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1.推动实现申请、审批全程网上办理。</w:t>
      </w:r>
    </w:p>
    <w:p w:rsidR="00982926" w:rsidRDefault="00982926" w:rsidP="00982926">
      <w:pPr>
        <w:spacing w:line="54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2.将承诺审批时限由10个工作日压减至7个工作日。</w:t>
      </w:r>
    </w:p>
    <w:p w:rsidR="00982926" w:rsidRDefault="00982926" w:rsidP="00982926">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b/>
          <w:bCs/>
          <w:sz w:val="28"/>
          <w:szCs w:val="28"/>
        </w:rPr>
        <w:t>7.</w:t>
      </w:r>
      <w:r>
        <w:rPr>
          <w:rFonts w:ascii="Times New Roman" w:eastAsia="仿宋GB2312" w:hAnsi="Times New Roman" w:hint="eastAsia"/>
          <w:b/>
          <w:bCs/>
          <w:sz w:val="28"/>
          <w:szCs w:val="28"/>
        </w:rPr>
        <w:t>加强事中事后监管措施</w:t>
      </w:r>
    </w:p>
    <w:p w:rsidR="00982926" w:rsidRDefault="00982926" w:rsidP="0098292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1.开展“双随机、一公开”监管，发现违法违规行为要依法查处并公开结果。</w:t>
      </w:r>
    </w:p>
    <w:p w:rsidR="00982926" w:rsidRDefault="00982926" w:rsidP="0098292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2.开展印刷企业年度报告公示，接受社会监督，发现违法违规行为要依法查处并公开结果。</w:t>
      </w:r>
    </w:p>
    <w:p w:rsidR="00982926" w:rsidRDefault="00982926" w:rsidP="00982926">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3.依法及时处理投诉举报。</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申请材料名称</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《云南省宗教性内部资料出版物准印证申请审批表》</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需印制的宗教性内部资料性出版物清样稿</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省民族宗教事务管理部门的批准文件或审核意见</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承印单位《印刷经营许可证》副本复印件</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规定申请材料的依据</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《印刷业管理条例》第三十二条　印刷企业接受委托印刷宗教用品的，必须验证省、自治区、直辖市人民政府宗教事务管理部门的批准文件和省、自治区、直辖市人民政府出版行政部门核发的准印证；省、自治区、直辖市人民政府出版行政部门应当自收到印刷宗教用品的申请之日起10日内作出是否核发准印证的决定，并通知申请人；逾期不作出决定的，视为同意印刷。</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中介服务事项名称：</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设定中介服务事项的依据：</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提供中介服务的机构：</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hint="eastAsia"/>
          <w:b/>
          <w:bCs/>
          <w:sz w:val="28"/>
          <w:szCs w:val="28"/>
        </w:rPr>
        <w:t>中介服务事项的收费性质：</w:t>
      </w:r>
      <w:r>
        <w:rPr>
          <w:rFonts w:ascii="方正仿宋_GBK" w:eastAsia="方正仿宋_GBK" w:hAnsi="方正仿宋_GBK" w:cs="方正仿宋_GBK" w:hint="eastAsia"/>
          <w:sz w:val="28"/>
          <w:szCs w:val="28"/>
        </w:rPr>
        <w:t>无</w:t>
      </w:r>
    </w:p>
    <w:p w:rsidR="00982926" w:rsidRDefault="00982926" w:rsidP="0098292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lastRenderedPageBreak/>
        <w:t>七、审批程序</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办理行政许可的程序环节</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受理</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审查</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作出许可决定</w:t>
      </w:r>
    </w:p>
    <w:p w:rsidR="00982926" w:rsidRDefault="00982926" w:rsidP="00982926">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规定行政许可程序的依据</w:t>
      </w:r>
    </w:p>
    <w:p w:rsidR="00982926" w:rsidRDefault="00982926" w:rsidP="00982926">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《中华人民共和国行政许可法》第四章 行政许可的实施程序</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《印刷业管理条例》第二十条　印刷企业接受委托印刷内部资料性出版物的，必须验证县级以上地方人民政府出版行政部门核发的准印证。</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bookmarkStart w:id="1" w:name="tiao_20_kuan_2"/>
      <w:bookmarkEnd w:id="1"/>
      <w:r>
        <w:rPr>
          <w:rFonts w:ascii="方正仿宋_GBK" w:eastAsia="方正仿宋_GBK" w:hAnsi="方正仿宋_GBK" w:cs="方正仿宋_GBK" w:hint="eastAsia"/>
          <w:sz w:val="28"/>
          <w:szCs w:val="28"/>
        </w:rPr>
        <w:t>印刷企业接受委托印刷宗教内容的内部资料性出版物的，必须验证省、自治区、直辖市人民政府宗教事务管理部门的批准文件和省、自治区、直辖市人民政府出版行政部门核发的准印证。</w:t>
      </w:r>
    </w:p>
    <w:p w:rsidR="00982926" w:rsidRDefault="00982926" w:rsidP="00982926">
      <w:pPr>
        <w:spacing w:line="540" w:lineRule="exact"/>
        <w:ind w:firstLineChars="200" w:firstLine="560"/>
        <w:outlineLvl w:val="2"/>
        <w:rPr>
          <w:rFonts w:ascii="方正仿宋_GBK" w:eastAsia="方正仿宋_GBK" w:hAnsi="方正仿宋_GBK" w:cs="方正仿宋_GBK" w:hint="eastAsia"/>
          <w:sz w:val="28"/>
          <w:szCs w:val="28"/>
        </w:rPr>
      </w:pPr>
      <w:bookmarkStart w:id="2" w:name="tiao_20_kuan_3"/>
      <w:bookmarkEnd w:id="2"/>
      <w:r>
        <w:rPr>
          <w:rFonts w:ascii="方正仿宋_GBK" w:eastAsia="方正仿宋_GBK" w:hAnsi="方正仿宋_GBK" w:cs="方正仿宋_GBK" w:hint="eastAsia"/>
          <w:sz w:val="28"/>
          <w:szCs w:val="28"/>
        </w:rPr>
        <w:t>出版行政部门应当自收到印刷内部资料性出版物或者印刷宗教内容的内部资料性出版物的申请之日起30日内作出是否核发准印证的决定，并通知申请人；逾期不作出决定的，视为同意印刷。</w:t>
      </w:r>
    </w:p>
    <w:p w:rsidR="00982926" w:rsidRDefault="00982926" w:rsidP="0098292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是否需要现场勘验：</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是否需要组织听证：</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hint="eastAsia"/>
          <w:b/>
          <w:bCs/>
          <w:sz w:val="28"/>
          <w:szCs w:val="28"/>
        </w:rPr>
        <w:t>是否需要招标、拍卖、挂牌交易：</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6.</w:t>
      </w:r>
      <w:r>
        <w:rPr>
          <w:rFonts w:ascii="Times New Roman" w:eastAsia="仿宋GB2312" w:hAnsi="Times New Roman" w:hint="eastAsia"/>
          <w:b/>
          <w:bCs/>
          <w:sz w:val="28"/>
          <w:szCs w:val="28"/>
        </w:rPr>
        <w:t>是否需要检验、检测、检疫：</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hint="eastAsia"/>
          <w:b/>
          <w:bCs/>
          <w:sz w:val="28"/>
          <w:szCs w:val="28"/>
        </w:rPr>
        <w:t>是否需要鉴定：</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8.</w:t>
      </w:r>
      <w:r>
        <w:rPr>
          <w:rFonts w:ascii="Times New Roman" w:eastAsia="仿宋GB2312" w:hAnsi="Times New Roman" w:hint="eastAsia"/>
          <w:b/>
          <w:bCs/>
          <w:sz w:val="28"/>
          <w:szCs w:val="28"/>
        </w:rPr>
        <w:t>是否需要专家评审：</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9.</w:t>
      </w:r>
      <w:r>
        <w:rPr>
          <w:rFonts w:ascii="Times New Roman" w:eastAsia="仿宋GB2312" w:hAnsi="Times New Roman" w:hint="eastAsia"/>
          <w:b/>
          <w:bCs/>
          <w:sz w:val="28"/>
          <w:szCs w:val="28"/>
        </w:rPr>
        <w:t>是否需要向社会公示：</w:t>
      </w:r>
      <w:r>
        <w:rPr>
          <w:rFonts w:ascii="方正仿宋_GBK" w:eastAsia="方正仿宋_GBK" w:hAnsi="方正仿宋_GBK" w:cs="方正仿宋_GBK" w:hint="eastAsia"/>
          <w:sz w:val="28"/>
          <w:szCs w:val="28"/>
        </w:rPr>
        <w:t>是</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lastRenderedPageBreak/>
        <w:t>10.</w:t>
      </w:r>
      <w:r>
        <w:rPr>
          <w:rFonts w:ascii="Times New Roman" w:eastAsia="仿宋GB2312" w:hAnsi="Times New Roman" w:hint="eastAsia"/>
          <w:b/>
          <w:bCs/>
          <w:sz w:val="28"/>
          <w:szCs w:val="28"/>
        </w:rPr>
        <w:t>是否实行告知承诺办理：</w:t>
      </w:r>
      <w:r>
        <w:rPr>
          <w:rFonts w:ascii="方正仿宋_GBK" w:eastAsia="方正仿宋_GBK" w:hAnsi="方正仿宋_GBK" w:cs="方正仿宋_GBK" w:hint="eastAsia"/>
          <w:sz w:val="28"/>
          <w:szCs w:val="28"/>
        </w:rPr>
        <w:t>否</w:t>
      </w:r>
    </w:p>
    <w:p w:rsidR="00982926" w:rsidRDefault="00982926" w:rsidP="00982926">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部分情况下开展</w:t>
      </w:r>
    </w:p>
    <w:p w:rsidR="00982926" w:rsidRDefault="00982926" w:rsidP="0098292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八、受理和审批时限</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hint="eastAsia"/>
          <w:sz w:val="28"/>
          <w:szCs w:val="28"/>
        </w:rPr>
        <w:t>5个工作日</w:t>
      </w:r>
    </w:p>
    <w:p w:rsidR="00982926" w:rsidRDefault="00982926" w:rsidP="00982926">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10个工作日</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规定法定审批时限依据</w:t>
      </w:r>
    </w:p>
    <w:p w:rsidR="00982926" w:rsidRDefault="00982926" w:rsidP="00982926">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hint="eastAsia"/>
          <w:sz w:val="28"/>
          <w:szCs w:val="28"/>
        </w:rPr>
        <w:t>《印刷业管理条例》第三十二条......；省、自治区、直辖市人民政府出版行政部门应当自收到印刷宗教用品的申请之日起10日内作出是否核发准印证的决定，并通知申请人；逾期不作出决定的，视为同意印刷。</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hint="eastAsia"/>
          <w:sz w:val="28"/>
          <w:szCs w:val="28"/>
        </w:rPr>
        <w:t>7个工作日</w:t>
      </w:r>
    </w:p>
    <w:p w:rsidR="00982926" w:rsidRDefault="00982926" w:rsidP="0098292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九、收费</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982926" w:rsidRDefault="00982926" w:rsidP="00982926">
      <w:pPr>
        <w:spacing w:line="600" w:lineRule="exact"/>
        <w:ind w:firstLineChars="200" w:firstLine="560"/>
        <w:rPr>
          <w:rFonts w:ascii="方正仿宋_GBK" w:eastAsia="方正仿宋_GBK" w:hAnsi="方正仿宋_GBK" w:cs="方正仿宋_GBK"/>
          <w:b/>
          <w:bCs/>
          <w:sz w:val="28"/>
          <w:szCs w:val="28"/>
        </w:rPr>
      </w:pPr>
      <w:r>
        <w:rPr>
          <w:rFonts w:ascii="方正仿宋_GBK" w:eastAsia="方正仿宋_GBK" w:hAnsi="方正仿宋_GBK" w:cs="方正仿宋_GBK" w:hint="eastAsia"/>
          <w:sz w:val="28"/>
          <w:szCs w:val="28"/>
        </w:rPr>
        <w:t>无</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982926" w:rsidRDefault="00982926" w:rsidP="00982926">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hint="eastAsia"/>
          <w:sz w:val="28"/>
          <w:szCs w:val="28"/>
        </w:rPr>
        <w:t>证照</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《准印证》</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当次</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规定审批结果有效期限的依据：</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hint="eastAsia"/>
          <w:sz w:val="28"/>
          <w:szCs w:val="28"/>
        </w:rPr>
        <w:t>否</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lastRenderedPageBreak/>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8.</w:t>
      </w:r>
      <w:r>
        <w:rPr>
          <w:rFonts w:ascii="Times New Roman" w:eastAsia="仿宋GB2312" w:hAnsi="Times New Roman" w:hint="eastAsia"/>
          <w:b/>
          <w:bCs/>
          <w:sz w:val="28"/>
          <w:szCs w:val="28"/>
        </w:rPr>
        <w:t>办理审批结果延续手续的要求：</w:t>
      </w: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9.</w:t>
      </w:r>
      <w:r>
        <w:rPr>
          <w:rFonts w:ascii="Times New Roman" w:eastAsia="仿宋GB2312" w:hAnsi="Times New Roman" w:hint="eastAsia"/>
          <w:b/>
          <w:bCs/>
          <w:sz w:val="28"/>
          <w:szCs w:val="28"/>
        </w:rPr>
        <w:t>审批结果的有效地域范围：</w:t>
      </w:r>
      <w:r>
        <w:rPr>
          <w:rFonts w:ascii="方正仿宋_GBK" w:eastAsia="方正仿宋_GBK" w:hAnsi="方正仿宋_GBK" w:cs="方正仿宋_GBK" w:hint="eastAsia"/>
          <w:sz w:val="28"/>
          <w:szCs w:val="28"/>
        </w:rPr>
        <w:t>本省</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10.</w:t>
      </w:r>
      <w:r>
        <w:rPr>
          <w:rFonts w:ascii="Times New Roman" w:eastAsia="仿宋GB2312" w:hAnsi="Times New Roman" w:hint="eastAsia"/>
          <w:b/>
          <w:bCs/>
          <w:sz w:val="28"/>
          <w:szCs w:val="28"/>
        </w:rPr>
        <w:t>规定审批结果有效地域范围的依据：</w:t>
      </w:r>
      <w:r>
        <w:rPr>
          <w:rFonts w:ascii="方正仿宋_GBK" w:eastAsia="方正仿宋_GBK" w:hAnsi="方正仿宋_GBK" w:cs="方正仿宋_GBK" w:hint="eastAsia"/>
          <w:sz w:val="28"/>
          <w:szCs w:val="28"/>
        </w:rPr>
        <w:t>无</w:t>
      </w:r>
    </w:p>
    <w:p w:rsidR="00982926" w:rsidRDefault="00982926" w:rsidP="0098292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十一、行政许可数量限制</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jc w:val="left"/>
        <w:rPr>
          <w:rFonts w:ascii="Times New Roman" w:eastAsia="仿宋GB2312" w:hAnsi="Times New Roman"/>
          <w:b/>
          <w:bCs/>
          <w:sz w:val="28"/>
          <w:szCs w:val="28"/>
        </w:rPr>
      </w:pPr>
      <w:r>
        <w:rPr>
          <w:rFonts w:ascii="Times New Roman" w:eastAsia="仿宋GB2312" w:hAnsi="Times New Roman"/>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982926" w:rsidRDefault="00982926" w:rsidP="0098292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十二、行政许可后年检</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982926" w:rsidRDefault="00982926" w:rsidP="0098292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1.</w:t>
      </w:r>
      <w:r>
        <w:rPr>
          <w:rFonts w:ascii="Times New Roman" w:eastAsia="仿宋GB2312" w:hAnsi="Times New Roman" w:hint="eastAsia"/>
          <w:b/>
          <w:bCs/>
          <w:sz w:val="28"/>
          <w:szCs w:val="28"/>
        </w:rPr>
        <w:t>有无年报要求：</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sz w:val="28"/>
          <w:szCs w:val="28"/>
        </w:rPr>
      </w:pPr>
      <w:r>
        <w:rPr>
          <w:rFonts w:ascii="Times New Roman" w:eastAsia="仿宋GB2312" w:hAnsi="Times New Roman"/>
          <w:b/>
          <w:bCs/>
          <w:sz w:val="28"/>
          <w:szCs w:val="28"/>
        </w:rPr>
        <w:t>2.</w:t>
      </w:r>
      <w:r>
        <w:rPr>
          <w:rFonts w:ascii="Times New Roman" w:eastAsia="仿宋GB2312" w:hAnsi="Times New Roman" w:hint="eastAsia"/>
          <w:b/>
          <w:bCs/>
          <w:sz w:val="28"/>
          <w:szCs w:val="28"/>
        </w:rPr>
        <w:t>年报报送材料名称：</w:t>
      </w:r>
      <w:r>
        <w:rPr>
          <w:rFonts w:ascii="方正仿宋_GBK" w:eastAsia="方正仿宋_GBK" w:hAnsi="方正仿宋_GBK" w:cs="方正仿宋_GBK" w:hint="eastAsia"/>
          <w:sz w:val="28"/>
          <w:szCs w:val="28"/>
        </w:rPr>
        <w:t>无</w:t>
      </w:r>
    </w:p>
    <w:p w:rsidR="00982926" w:rsidRDefault="00982926" w:rsidP="00982926">
      <w:pPr>
        <w:spacing w:line="540" w:lineRule="exact"/>
        <w:ind w:firstLineChars="200" w:firstLine="562"/>
        <w:outlineLvl w:val="2"/>
        <w:rPr>
          <w:rFonts w:ascii="方正仿宋_GBK" w:eastAsia="方正仿宋_GBK" w:hAnsi="方正仿宋_GBK" w:cs="方正仿宋_GBK"/>
          <w:sz w:val="28"/>
          <w:szCs w:val="28"/>
        </w:rPr>
      </w:pPr>
      <w:r>
        <w:rPr>
          <w:rFonts w:ascii="Times New Roman" w:eastAsia="仿宋GB2312" w:hAnsi="Times New Roman"/>
          <w:b/>
          <w:bCs/>
          <w:sz w:val="28"/>
          <w:szCs w:val="28"/>
        </w:rPr>
        <w:t>3.</w:t>
      </w:r>
      <w:r>
        <w:rPr>
          <w:rFonts w:ascii="Times New Roman" w:eastAsia="仿宋GB2312" w:hAnsi="Times New Roman" w:hint="eastAsia"/>
          <w:b/>
          <w:bCs/>
          <w:sz w:val="28"/>
          <w:szCs w:val="28"/>
        </w:rPr>
        <w:t>设定年报要求的依据：</w:t>
      </w:r>
      <w:r>
        <w:rPr>
          <w:rFonts w:ascii="方正仿宋_GBK" w:eastAsia="方正仿宋_GBK" w:hAnsi="方正仿宋_GBK" w:cs="方正仿宋_GBK" w:hint="eastAsia"/>
          <w:sz w:val="28"/>
          <w:szCs w:val="28"/>
        </w:rPr>
        <w:t>无</w:t>
      </w:r>
    </w:p>
    <w:p w:rsidR="00982926" w:rsidRDefault="00982926" w:rsidP="00982926">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b/>
          <w:bCs/>
          <w:sz w:val="28"/>
          <w:szCs w:val="28"/>
        </w:rPr>
        <w:lastRenderedPageBreak/>
        <w:t>4.</w:t>
      </w:r>
      <w:r>
        <w:rPr>
          <w:rFonts w:ascii="Times New Roman" w:eastAsia="仿宋GB2312" w:hAnsi="Times New Roman" w:hint="eastAsia"/>
          <w:b/>
          <w:bCs/>
          <w:sz w:val="28"/>
          <w:szCs w:val="28"/>
        </w:rPr>
        <w:t>年报周期：</w:t>
      </w:r>
      <w:r>
        <w:rPr>
          <w:rFonts w:ascii="方正仿宋_GBK" w:eastAsia="方正仿宋_GBK" w:hAnsi="方正仿宋_GBK" w:cs="方正仿宋_GBK" w:hint="eastAsia"/>
          <w:sz w:val="28"/>
          <w:szCs w:val="28"/>
        </w:rPr>
        <w:t>无</w:t>
      </w:r>
    </w:p>
    <w:p w:rsidR="00982926" w:rsidRDefault="00982926" w:rsidP="00982926">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982926" w:rsidRDefault="00982926" w:rsidP="00982926">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各级新闻出版行政管理部门。</w:t>
      </w:r>
    </w:p>
    <w:p w:rsidR="00982926" w:rsidRDefault="00982926" w:rsidP="00982926">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982926" w:rsidRDefault="00982926" w:rsidP="00982926">
      <w:pPr>
        <w:spacing w:line="600" w:lineRule="exact"/>
        <w:ind w:firstLineChars="200" w:firstLine="560"/>
        <w:rPr>
          <w:rFonts w:ascii="方正仿宋_GBK" w:eastAsia="方正仿宋_GBK" w:hAnsi="方正仿宋_GBK" w:cs="方正仿宋_GBK"/>
          <w:sz w:val="28"/>
          <w:szCs w:val="28"/>
        </w:rPr>
      </w:pPr>
    </w:p>
    <w:p w:rsidR="00982926" w:rsidRDefault="00982926" w:rsidP="00982926">
      <w:pPr>
        <w:spacing w:line="600" w:lineRule="exact"/>
        <w:ind w:firstLineChars="200" w:firstLine="560"/>
        <w:rPr>
          <w:rFonts w:ascii="方正仿宋_GBK" w:eastAsia="方正仿宋_GBK" w:hAnsi="方正仿宋_GBK" w:cs="方正仿宋_GBK" w:hint="eastAsia"/>
          <w:sz w:val="28"/>
          <w:szCs w:val="28"/>
        </w:rPr>
      </w:pPr>
    </w:p>
    <w:p w:rsidR="00982926" w:rsidRDefault="00982926" w:rsidP="00982926">
      <w:pPr>
        <w:spacing w:line="540" w:lineRule="exact"/>
        <w:outlineLvl w:val="1"/>
        <w:rPr>
          <w:rFonts w:ascii="Times New Roman" w:eastAsia="黑体" w:hAnsi="Times New Roman" w:hint="eastAsia"/>
          <w:sz w:val="28"/>
          <w:szCs w:val="28"/>
        </w:rPr>
      </w:pPr>
    </w:p>
    <w:p w:rsidR="00E46241" w:rsidRPr="00982926" w:rsidRDefault="00E46241" w:rsidP="00982926"/>
    <w:sectPr w:rsidR="00E46241" w:rsidRPr="0098292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589" w:rsidRDefault="00B34589">
      <w:r>
        <w:separator/>
      </w:r>
    </w:p>
  </w:endnote>
  <w:endnote w:type="continuationSeparator" w:id="0">
    <w:p w:rsidR="00B34589" w:rsidRDefault="00B34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241" w:rsidRDefault="00B34589">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46241" w:rsidRDefault="00B34589">
                          <w:pPr>
                            <w:pStyle w:val="a3"/>
                          </w:pPr>
                          <w:r>
                            <w:rPr>
                              <w:rFonts w:hint="eastAsia"/>
                            </w:rPr>
                            <w:fldChar w:fldCharType="begin"/>
                          </w:r>
                          <w:r>
                            <w:rPr>
                              <w:rFonts w:hint="eastAsia"/>
                            </w:rPr>
                            <w:instrText xml:space="preserve"> PAGE  \* MERGEFORMAT </w:instrText>
                          </w:r>
                          <w:r>
                            <w:rPr>
                              <w:rFonts w:hint="eastAsia"/>
                            </w:rPr>
                            <w:fldChar w:fldCharType="separate"/>
                          </w:r>
                          <w:r w:rsidR="00982926">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46241" w:rsidRDefault="00B34589">
                    <w:pPr>
                      <w:pStyle w:val="a3"/>
                    </w:pPr>
                    <w:r>
                      <w:rPr>
                        <w:rFonts w:hint="eastAsia"/>
                      </w:rPr>
                      <w:fldChar w:fldCharType="begin"/>
                    </w:r>
                    <w:r>
                      <w:rPr>
                        <w:rFonts w:hint="eastAsia"/>
                      </w:rPr>
                      <w:instrText xml:space="preserve"> PAGE  \* MERGEFORMAT </w:instrText>
                    </w:r>
                    <w:r>
                      <w:rPr>
                        <w:rFonts w:hint="eastAsia"/>
                      </w:rPr>
                      <w:fldChar w:fldCharType="separate"/>
                    </w:r>
                    <w:r w:rsidR="00982926">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589" w:rsidRDefault="00B34589">
      <w:r>
        <w:separator/>
      </w:r>
    </w:p>
  </w:footnote>
  <w:footnote w:type="continuationSeparator" w:id="0">
    <w:p w:rsidR="00B34589" w:rsidRDefault="00B345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C953E9"/>
    <w:rsid w:val="00181910"/>
    <w:rsid w:val="001D1D17"/>
    <w:rsid w:val="00920356"/>
    <w:rsid w:val="00982926"/>
    <w:rsid w:val="00B34589"/>
    <w:rsid w:val="00E46241"/>
    <w:rsid w:val="00E8533F"/>
    <w:rsid w:val="00F15D22"/>
    <w:rsid w:val="07C953E9"/>
    <w:rsid w:val="41A62DB2"/>
    <w:rsid w:val="61425D9C"/>
    <w:rsid w:val="7E987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4D44CD-AEAF-43FE-8687-C8DDC0A3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845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2069</Characters>
  <Application>Microsoft Office Word</Application>
  <DocSecurity>0</DocSecurity>
  <Lines>17</Lines>
  <Paragraphs>4</Paragraphs>
  <ScaleCrop>false</ScaleCrop>
  <Company>中共云南省委员会</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6</cp:revision>
  <cp:lastPrinted>2023-05-08T03:04:00Z</cp:lastPrinted>
  <dcterms:created xsi:type="dcterms:W3CDTF">2023-05-04T09:02:00Z</dcterms:created>
  <dcterms:modified xsi:type="dcterms:W3CDTF">2023-07-11T08:38:00Z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