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1E" w:rsidRDefault="00832128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出版物批发业务经营许可变更</w:t>
      </w:r>
    </w:p>
    <w:p w:rsidR="00EF711E" w:rsidRDefault="00832128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【</w:t>
      </w: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00013910900002</w:t>
      </w: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】</w:t>
      </w:r>
    </w:p>
    <w:p w:rsidR="00EF711E" w:rsidRDefault="00832128">
      <w:pPr>
        <w:spacing w:line="540" w:lineRule="exact"/>
        <w:ind w:firstLineChars="200" w:firstLine="560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一、基本要素</w:t>
      </w:r>
    </w:p>
    <w:p w:rsidR="00EF711E" w:rsidRDefault="00832128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/>
          <w:b/>
          <w:bCs/>
          <w:sz w:val="28"/>
          <w:szCs w:val="28"/>
        </w:rPr>
        <w:t>行政许可事项名称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及编码</w:t>
      </w:r>
    </w:p>
    <w:p w:rsidR="00EF711E" w:rsidRDefault="00832128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出版物批发业务经营许可【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000139109000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】</w:t>
      </w:r>
    </w:p>
    <w:p w:rsidR="00EF711E" w:rsidRDefault="00832128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/>
          <w:b/>
          <w:bCs/>
          <w:sz w:val="28"/>
          <w:szCs w:val="28"/>
        </w:rPr>
        <w:t>行政许可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事项子项名称及编码</w:t>
      </w:r>
    </w:p>
    <w:p w:rsidR="00EF711E" w:rsidRDefault="00832128">
      <w:pPr>
        <w:spacing w:line="360" w:lineRule="auto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行政许可事项业务办理项名称及编码</w:t>
      </w:r>
    </w:p>
    <w:p w:rsidR="000A5140" w:rsidRDefault="000A5140" w:rsidP="000A5140">
      <w:pPr>
        <w:spacing w:line="360" w:lineRule="auto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出版物批发业务经营许可变更（000139109000</w:t>
      </w:r>
      <w:r>
        <w:rPr>
          <w:rFonts w:ascii="方正仿宋_GBK" w:eastAsia="方正仿宋_GBK" w:hAnsi="方正仿宋_GBK" w:cs="方正仿宋_GBK"/>
          <w:sz w:val="28"/>
          <w:szCs w:val="28"/>
        </w:rPr>
        <w:t>02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）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设定依据</w:t>
      </w:r>
    </w:p>
    <w:p w:rsid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（1）《出版管理条例》第三十五条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实施依据</w:t>
      </w:r>
    </w:p>
    <w:p w:rsid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（1）《出版物市场管理规定》第三条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监管依据</w:t>
      </w:r>
    </w:p>
    <w:p w:rsid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（1）《出版物市场管理规定》第三十一条</w:t>
      </w:r>
    </w:p>
    <w:p w:rsidR="000A5140" w:rsidRDefault="000A5140" w:rsidP="000A5140">
      <w:pPr>
        <w:spacing w:line="540" w:lineRule="exact"/>
        <w:ind w:firstLineChars="200" w:firstLine="562"/>
        <w:outlineLvl w:val="1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7.</w:t>
      </w:r>
      <w:r>
        <w:rPr>
          <w:rFonts w:ascii="Times New Roman" w:eastAsia="仿宋GB2312" w:hAnsi="Times New Roman"/>
          <w:b/>
          <w:bCs/>
          <w:sz w:val="28"/>
          <w:szCs w:val="28"/>
        </w:rPr>
        <w:t>实施机关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省新闻出版局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8.</w:t>
      </w:r>
      <w:r>
        <w:rPr>
          <w:rFonts w:ascii="Times New Roman" w:eastAsia="仿宋GB2312" w:hAnsi="Times New Roman"/>
          <w:b/>
          <w:bCs/>
          <w:sz w:val="28"/>
          <w:szCs w:val="28"/>
        </w:rPr>
        <w:t>审批层级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省级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行使</w:t>
      </w:r>
      <w:r>
        <w:rPr>
          <w:rFonts w:ascii="Times New Roman" w:eastAsia="仿宋GB2312" w:hAnsi="Times New Roman"/>
          <w:b/>
          <w:bCs/>
          <w:sz w:val="28"/>
          <w:szCs w:val="28"/>
        </w:rPr>
        <w:t>层级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省级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10.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是否由审批机关受理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是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11.</w:t>
      </w:r>
      <w:r>
        <w:rPr>
          <w:rFonts w:ascii="Times New Roman" w:eastAsia="仿宋GB2312" w:hAnsi="Times New Roman"/>
          <w:b/>
          <w:bCs/>
          <w:sz w:val="28"/>
          <w:szCs w:val="28"/>
        </w:rPr>
        <w:t>受理层级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省级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12.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是否存在初审环节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是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  <w:highlight w:val="yellow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13.</w:t>
      </w:r>
      <w:r>
        <w:rPr>
          <w:rFonts w:ascii="Times New Roman" w:eastAsia="仿宋GB2312" w:hAnsi="Times New Roman"/>
          <w:b/>
          <w:bCs/>
          <w:sz w:val="28"/>
          <w:szCs w:val="28"/>
        </w:rPr>
        <w:t>初审层级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设区的市级</w:t>
      </w:r>
    </w:p>
    <w:p w:rsidR="000A5140" w:rsidRDefault="000A5140" w:rsidP="000A5140">
      <w:pPr>
        <w:spacing w:line="600" w:lineRule="exact"/>
        <w:ind w:firstLineChars="200" w:firstLine="562"/>
        <w:jc w:val="lef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14.</w:t>
      </w:r>
      <w:r>
        <w:rPr>
          <w:rFonts w:ascii="Times New Roman" w:eastAsia="仿宋GB2312" w:hAnsi="Times New Roman"/>
          <w:b/>
          <w:bCs/>
          <w:sz w:val="28"/>
          <w:szCs w:val="28"/>
        </w:rPr>
        <w:t>对应政务服务事项国家级基本目录名称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出版物批发单位设立、变更审批</w:t>
      </w:r>
    </w:p>
    <w:p w:rsidR="000A5140" w:rsidRDefault="000A5140" w:rsidP="000A5140">
      <w:pPr>
        <w:spacing w:line="600" w:lineRule="exact"/>
        <w:ind w:firstLineChars="200" w:firstLine="562"/>
        <w:jc w:val="lef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lastRenderedPageBreak/>
        <w:t>15.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要素统一情况：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全</w:t>
      </w:r>
      <w:r>
        <w:rPr>
          <w:rFonts w:ascii="方正仿宋_GBK" w:eastAsia="方正仿宋_GBK" w:hAnsi="方正仿宋_GBK" w:cs="方正仿宋_GBK"/>
          <w:sz w:val="28"/>
          <w:szCs w:val="28"/>
        </w:rPr>
        <w:t>省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要素统一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二、行政许可事项类型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登记型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三、行政许可条件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准予行政许可的条件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1.已完成工商注册登记，具有法人资格。2.工商登记经营范围含有出版物批发业务。3.有与出版物批发业务相适应的设备和固定的经营场所，经营面积不少于50平方米。4.具备健全的管理制度并具有符合行业标准的信息管理系统。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/>
          <w:b/>
          <w:bCs/>
          <w:sz w:val="28"/>
          <w:szCs w:val="28"/>
        </w:rPr>
        <w:t>规定行政许可条件的依据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（1）《出版物市场管理规定》（国家新闻出版广电总局、商务部令第10号）第七条......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四、</w:t>
      </w:r>
      <w:r>
        <w:rPr>
          <w:rFonts w:ascii="Times New Roman" w:eastAsia="黑体" w:hAnsi="Times New Roman"/>
          <w:sz w:val="28"/>
          <w:szCs w:val="28"/>
        </w:rPr>
        <w:t>行政许可服务对象类型</w:t>
      </w:r>
      <w:r>
        <w:rPr>
          <w:rFonts w:ascii="Times New Roman" w:eastAsia="黑体" w:hAnsi="Times New Roman" w:hint="eastAsia"/>
          <w:sz w:val="28"/>
          <w:szCs w:val="28"/>
        </w:rPr>
        <w:t>与改革举措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服务对象类型：</w:t>
      </w:r>
      <w:r>
        <w:rPr>
          <w:rFonts w:ascii="方正仿宋_GBK" w:eastAsia="方正仿宋_GBK" w:hAnsi="方正仿宋_GBK" w:cs="方正仿宋_GBK"/>
          <w:sz w:val="28"/>
          <w:szCs w:val="28"/>
        </w:rPr>
        <w:t>企业法人,事业单位法人,社会组织法人,其他组织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是否为涉企许可事项：</w:t>
      </w:r>
      <w:r>
        <w:rPr>
          <w:rFonts w:ascii="方正仿宋_GBK" w:eastAsia="方正仿宋_GBK" w:hAnsi="方正仿宋_GBK" w:cs="方正仿宋_GBK"/>
          <w:sz w:val="28"/>
          <w:szCs w:val="28"/>
        </w:rPr>
        <w:t>是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涉企经营许可事项名称：</w:t>
      </w:r>
      <w:r>
        <w:rPr>
          <w:rFonts w:ascii="方正仿宋_GBK" w:eastAsia="方正仿宋_GBK" w:hAnsi="方正仿宋_GBK" w:cs="方正仿宋_GBK"/>
          <w:sz w:val="28"/>
          <w:szCs w:val="28"/>
        </w:rPr>
        <w:t>出版物批发业务经营许可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许可证件名称：</w:t>
      </w:r>
      <w:r>
        <w:rPr>
          <w:rFonts w:ascii="方正仿宋_GBK" w:eastAsia="方正仿宋_GBK" w:hAnsi="方正仿宋_GBK" w:cs="方正仿宋_GBK"/>
          <w:sz w:val="28"/>
          <w:szCs w:val="28"/>
        </w:rPr>
        <w:t>出版物经营许可证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改革方式：</w:t>
      </w:r>
      <w:r>
        <w:rPr>
          <w:rFonts w:ascii="方正仿宋_GBK" w:eastAsia="方正仿宋_GBK" w:hAnsi="方正仿宋_GBK" w:cs="方正仿宋_GBK"/>
          <w:sz w:val="28"/>
          <w:szCs w:val="28"/>
        </w:rPr>
        <w:t>优化审批服务</w:t>
      </w:r>
    </w:p>
    <w:p w:rsidR="000A5140" w:rsidRDefault="000A5140" w:rsidP="000A5140">
      <w:pPr>
        <w:spacing w:line="54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具体改革举措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</w:t>
      </w:r>
      <w:r>
        <w:rPr>
          <w:rFonts w:ascii="方正仿宋_GBK" w:eastAsia="方正仿宋_GBK" w:hAnsi="方正仿宋_GBK" w:cs="方正仿宋_GBK"/>
          <w:sz w:val="28"/>
          <w:szCs w:val="28"/>
        </w:rPr>
        <w:t>仅限在自贸区内优化审批服务。在自贸区内，推动申请、审批全程网上办理；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（2）</w:t>
      </w:r>
      <w:r>
        <w:rPr>
          <w:rFonts w:ascii="方正仿宋_GBK" w:eastAsia="方正仿宋_GBK" w:hAnsi="方正仿宋_GBK" w:cs="方正仿宋_GBK"/>
          <w:sz w:val="28"/>
          <w:szCs w:val="28"/>
        </w:rPr>
        <w:t>精简审批资料，推动在线获取相关资料；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lastRenderedPageBreak/>
        <w:t>（3）在国家审批时限压减至13个工作日基础上，进一步将承诺时限压减至5个工作日。</w:t>
      </w:r>
    </w:p>
    <w:p w:rsidR="000A5140" w:rsidRDefault="000A5140" w:rsidP="000A5140">
      <w:pPr>
        <w:spacing w:line="54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加强事中事后监管措施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1.开展”双随机、一公开“监管，依法及时处理投诉举报，推进部门间信息共享。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2.开展出版物发行单位年度核验，规范出版物发行行为，依法查出违法违规问题。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3.开展重点领域、重点环节专项治理，维护出版物市场秩序。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五、申请材料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申请材料名称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（1）变更企业名称、注册资本、企业类型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《云南省出版物批发企业变更主要登记事项申请表》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《营业执照》复印件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《企业章程》修订案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《出版物经营许可证》原件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（2）变更经营地址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《云南省出版物批发企业变更主要登记事项申请表》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《营业执照》复印件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《企业章程》修订案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租房合同及产权证明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《出版物经营许可证》原件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（3）变更法定代表人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《云南省出版物批发企业变更主要登记事项申请表》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《营业执照》复印件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《企业章程》修订案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lastRenderedPageBreak/>
        <w:t>股东会决议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新、旧法人身份证复印件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《出版物经营许可证》原件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（4）变更经营范围（增加网络发行）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《云南省出版物批发企业变更主要登记事项申请表》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《营业执照》复印件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《企业章程》修订案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网络店铺（平台）截图</w:t>
      </w:r>
    </w:p>
    <w:p w:rsidR="000A5140" w:rsidRPr="000A5140" w:rsidRDefault="000A5140" w:rsidP="000A5140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0A5140">
        <w:rPr>
          <w:rFonts w:ascii="方正仿宋_GBK" w:eastAsia="方正仿宋_GBK" w:hAnsi="方正仿宋_GBK" w:cs="方正仿宋_GBK" w:hint="eastAsia"/>
          <w:sz w:val="28"/>
          <w:szCs w:val="28"/>
        </w:rPr>
        <w:t>《出版物经营许可证》原件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/>
          <w:b/>
          <w:bCs/>
          <w:sz w:val="28"/>
          <w:szCs w:val="28"/>
        </w:rPr>
        <w:t>规定申请材料的依据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《出版物市场管理规定》（国家新闻出版广电总局、商务部令第10号）第八条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六、中介服务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有无法定中介服务事项：</w:t>
      </w:r>
      <w:r>
        <w:rPr>
          <w:rFonts w:ascii="方正仿宋_GBK" w:eastAsia="方正仿宋_GBK" w:hAnsi="方正仿宋_GBK" w:cs="方正仿宋_GBK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/>
          <w:b/>
          <w:bCs/>
          <w:sz w:val="28"/>
          <w:szCs w:val="28"/>
        </w:rPr>
        <w:t>中介服务事项名称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/>
          <w:b/>
          <w:bCs/>
          <w:sz w:val="28"/>
          <w:szCs w:val="28"/>
        </w:rPr>
        <w:t>设定中介服务事项的依据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/>
          <w:b/>
          <w:bCs/>
          <w:sz w:val="28"/>
          <w:szCs w:val="28"/>
        </w:rPr>
        <w:t>提供中介服务的机构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/>
          <w:b/>
          <w:bCs/>
          <w:sz w:val="28"/>
          <w:szCs w:val="28"/>
        </w:rPr>
        <w:t>中介服务事项的收费性质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七、审批程序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办理行政许可的程序环节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申请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受理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审查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作出决定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lastRenderedPageBreak/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规定行政许可程序的依据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《中华人民共和国行政许可法》第四章 行政许可的实施程序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《出版物市场管理规定》第八条</w:t>
      </w:r>
      <w:r>
        <w:rPr>
          <w:rFonts w:ascii="Cambria" w:eastAsia="方正仿宋_GBK" w:hAnsi="Cambria" w:cs="Cambria"/>
          <w:sz w:val="28"/>
          <w:szCs w:val="28"/>
        </w:rPr>
        <w:t> 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单位申请从事出版物批发业务，可向所在地地市级人民政府出版行政主管部门提交申请材料，地市级人民政府出版行政主管部门在接受申请材料之日起10个工作日内完成审核，审核后报省、自治区、直辖市人民政府出版行政主管部门审批;申请单位也可直接报所在地省、自治区、直辖市人民政府出版行政主管部门审批。</w:t>
      </w:r>
    </w:p>
    <w:p w:rsidR="000A5140" w:rsidRDefault="000A5140" w:rsidP="000A5140">
      <w:pPr>
        <w:spacing w:line="600" w:lineRule="exact"/>
        <w:ind w:firstLineChars="200" w:firstLine="560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省、自治区、直辖市人民政府出版行政主管部门自受理申请之日起20个工作日内作出批准或者不予批准的决定。批准的，由省、自治区、直辖市人民政府出版行政主管部门颁发出版物经营许可证，并报国家新闻出版广电总局备案。不予批准的，应当向申请人书面说明理由。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是否需要现场勘验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是否需要组织听证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是否需要招标、拍卖、挂牌交易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6.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是否需要检验、检测、检疫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7.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是否需要鉴定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8.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是否需要专家评审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9.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是否需要向社会公示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是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10.</w:t>
      </w:r>
      <w:r>
        <w:rPr>
          <w:rFonts w:ascii="Times New Roman" w:eastAsia="仿宋GB2312" w:hAnsi="Times New Roman"/>
          <w:b/>
          <w:bCs/>
          <w:sz w:val="28"/>
          <w:szCs w:val="28"/>
        </w:rPr>
        <w:t>是否实行告知承诺办理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审批机关是否委托服务机构开展技术性服务：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八、受理和审批时限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lastRenderedPageBreak/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承诺受理时限：</w:t>
      </w:r>
      <w:r>
        <w:rPr>
          <w:rFonts w:ascii="方正仿宋_GBK" w:eastAsia="方正仿宋_GBK" w:hAnsi="方正仿宋_GBK" w:cs="方正仿宋_GBK"/>
          <w:sz w:val="28"/>
          <w:szCs w:val="28"/>
        </w:rPr>
        <w:t>5个工作日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法定审批时限：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20个工作日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规定法定审批时限依据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/>
          <w:sz w:val="28"/>
          <w:szCs w:val="28"/>
        </w:rPr>
        <w:t>（1）《出版物市场管理规定》（国家新闻出版广电总局、商务部令第10号）第八条省、自治区、直辖市人民政府出版行政主管部门自受理申请之日起20个工作日作出批准或者不予批准的决定。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承诺审批时限：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5</w:t>
      </w:r>
      <w:r>
        <w:rPr>
          <w:rFonts w:ascii="方正仿宋_GBK" w:eastAsia="方正仿宋_GBK" w:hAnsi="方正仿宋_GBK" w:cs="方正仿宋_GBK"/>
          <w:sz w:val="28"/>
          <w:szCs w:val="28"/>
        </w:rPr>
        <w:t>个工作日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九、收费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办理行政许可是否收费：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收费项目的名称、收费项目的标准、设定收费项目的依据、规定收费标准的依据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b/>
          <w:bCs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十、行政许可证件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审批结果类型：</w:t>
      </w:r>
      <w:r>
        <w:rPr>
          <w:rFonts w:ascii="方正仿宋_GBK" w:eastAsia="方正仿宋_GBK" w:hAnsi="方正仿宋_GBK" w:cs="方正仿宋_GBK"/>
          <w:sz w:val="28"/>
          <w:szCs w:val="28"/>
        </w:rPr>
        <w:t>证照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出版物经营许可证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审批结果的有效期限：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自审批之日起6年</w:t>
      </w:r>
      <w:bookmarkStart w:id="0" w:name="_GoBack"/>
      <w:bookmarkEnd w:id="0"/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规定审批结果有效期限的依据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Times New Roman" w:eastAsia="仿宋GB2312" w:hAnsi="Times New Roman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新闻出版许可证管理办法》（国家新闻出版广电总局令第4号）第十二条许可证有效期满即失效。持证者需要延续依法取得的许可证的，应当在该许可证有效期限届满30日前，向原发证机关提出换发许可证申请。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是否需要办理审批结果变更手续：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办理审批结果变更手续的要求：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leftChars="266" w:left="559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是否需要办理审批结果延续手续：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lastRenderedPageBreak/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办理审批结果延续手续的要求</w:t>
      </w:r>
    </w:p>
    <w:p w:rsidR="000A5140" w:rsidRDefault="000A5140" w:rsidP="000A5140">
      <w:pPr>
        <w:spacing w:line="600" w:lineRule="exact"/>
        <w:ind w:firstLineChars="200" w:firstLine="560"/>
        <w:rPr>
          <w:rFonts w:ascii="Times New Roman" w:eastAsia="仿宋GB2312" w:hAnsi="Times New Roman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许可证有效期满即失效。持证者需要延续依法取得的许可证的，应当在该许可证有效期限届满30日前，向原发证机关提出换发许可证申请。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审批结果的有效地域范围：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全国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规定审批结果有效地域范围的依据：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十一、行政许可数量限制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有无行政许可数量限制：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公布数量限制的方式：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公布数量限制的周期：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在数量限制条件下实施行政许可的方式：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jc w:val="left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规定在数量限制条件下实施行政许可方式的依据：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十二、行政许可后年检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有无年检要求：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有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设定年检要求的依据</w:t>
      </w:r>
    </w:p>
    <w:p w:rsidR="000A5140" w:rsidRDefault="000A5140" w:rsidP="000A5140">
      <w:pPr>
        <w:spacing w:line="540" w:lineRule="exact"/>
        <w:ind w:firstLineChars="200" w:firstLine="560"/>
        <w:outlineLvl w:val="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《出版物市场管理规定》（国家新闻出版广电总局、商务部令第10号）第三十条从事出版物发行业务的单位、个人应当按照出版行政主管部门的规定接受年度核验。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1年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年检是否要求报送材料：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年检报送材料名称：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1.发行单位年度核验登记表。2.发行单位自查报告。3.出版物经营许可证（副本）和营业执照（副本）复印件。4.通过互联网等信息网络从事出版物发行业务的备案回执、网页许可证信息或链接标识截屏等资料。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lastRenderedPageBreak/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年检是否收费：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年检收费项目的名称、年检收费项目的标准、设定年检收费项目的依据、规定年检项目收费标准的依据</w:t>
      </w:r>
    </w:p>
    <w:p w:rsidR="000A5140" w:rsidRDefault="000A5140" w:rsidP="000A5140">
      <w:pPr>
        <w:spacing w:line="600" w:lineRule="exact"/>
        <w:ind w:firstLineChars="200" w:firstLine="560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通过年检的证明或者标志：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加盖年度核验戳记。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十三、行政许可后年报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1.</w:t>
      </w:r>
      <w:r>
        <w:rPr>
          <w:rFonts w:ascii="Times New Roman" w:eastAsia="仿宋GB2312" w:hAnsi="Times New Roman"/>
          <w:b/>
          <w:bCs/>
          <w:sz w:val="28"/>
          <w:szCs w:val="28"/>
        </w:rPr>
        <w:t>有无年报要求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2.</w:t>
      </w:r>
      <w:r>
        <w:rPr>
          <w:rFonts w:ascii="Times New Roman" w:eastAsia="仿宋GB2312" w:hAnsi="Times New Roman"/>
          <w:b/>
          <w:bCs/>
          <w:sz w:val="28"/>
          <w:szCs w:val="28"/>
        </w:rPr>
        <w:t>年报报送材料名称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3.</w:t>
      </w:r>
      <w:r>
        <w:rPr>
          <w:rFonts w:ascii="Times New Roman" w:eastAsia="仿宋GB2312" w:hAnsi="Times New Roman"/>
          <w:b/>
          <w:bCs/>
          <w:sz w:val="28"/>
          <w:szCs w:val="28"/>
        </w:rPr>
        <w:t>设定年报要求的依据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 w:hint="eastAsia"/>
          <w:b/>
          <w:bCs/>
          <w:sz w:val="28"/>
          <w:szCs w:val="28"/>
        </w:rPr>
        <w:t>4.</w:t>
      </w:r>
      <w:r>
        <w:rPr>
          <w:rFonts w:ascii="Times New Roman" w:eastAsia="仿宋GB2312" w:hAnsi="Times New Roman"/>
          <w:b/>
          <w:bCs/>
          <w:sz w:val="28"/>
          <w:szCs w:val="28"/>
        </w:rPr>
        <w:t>年报周期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十四、监管主体</w:t>
      </w:r>
    </w:p>
    <w:p w:rsidR="000A5140" w:rsidRDefault="000A5140" w:rsidP="000A5140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 w:rsidRPr="005A6FEB">
        <w:rPr>
          <w:rFonts w:ascii="方正仿宋_GBK" w:eastAsia="方正仿宋_GBK" w:hAnsi="方正仿宋_GBK" w:cs="方正仿宋_GBK" w:hint="eastAsia"/>
          <w:sz w:val="28"/>
          <w:szCs w:val="28"/>
        </w:rPr>
        <w:t>各级新闻出版行政管理部门</w:t>
      </w:r>
    </w:p>
    <w:p w:rsidR="000A5140" w:rsidRDefault="000A5140" w:rsidP="000A5140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十五、备注</w:t>
      </w:r>
    </w:p>
    <w:p w:rsidR="00EF711E" w:rsidRDefault="00EF711E" w:rsidP="000A5140">
      <w:pPr>
        <w:spacing w:line="540" w:lineRule="exact"/>
        <w:ind w:firstLineChars="200" w:firstLine="420"/>
        <w:outlineLvl w:val="2"/>
      </w:pPr>
    </w:p>
    <w:sectPr w:rsidR="00EF711E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128" w:rsidRDefault="00832128">
      <w:r>
        <w:separator/>
      </w:r>
    </w:p>
  </w:endnote>
  <w:endnote w:type="continuationSeparator" w:id="0">
    <w:p w:rsidR="00832128" w:rsidRDefault="0083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11E" w:rsidRDefault="0083212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711E" w:rsidRDefault="0083212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A5140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F711E" w:rsidRDefault="0083212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A5140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128" w:rsidRDefault="00832128">
      <w:r>
        <w:separator/>
      </w:r>
    </w:p>
  </w:footnote>
  <w:footnote w:type="continuationSeparator" w:id="0">
    <w:p w:rsidR="00832128" w:rsidRDefault="00832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4157330"/>
    <w:multiLevelType w:val="singleLevel"/>
    <w:tmpl w:val="E4157330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A13D9"/>
    <w:rsid w:val="000A5140"/>
    <w:rsid w:val="000F13A4"/>
    <w:rsid w:val="00684E89"/>
    <w:rsid w:val="00832128"/>
    <w:rsid w:val="00EF711E"/>
    <w:rsid w:val="112046DA"/>
    <w:rsid w:val="34207FC4"/>
    <w:rsid w:val="587E4E18"/>
    <w:rsid w:val="63E758A0"/>
    <w:rsid w:val="6A3A13D9"/>
    <w:rsid w:val="71645EDB"/>
    <w:rsid w:val="72F1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CB58C7F-75E6-417B-8B87-AFD8E7331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442</Words>
  <Characters>2522</Characters>
  <Application>Microsoft Office Word</Application>
  <DocSecurity>0</DocSecurity>
  <Lines>21</Lines>
  <Paragraphs>5</Paragraphs>
  <ScaleCrop>false</ScaleCrop>
  <Company>中共云南省委员会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2023-05-08T02:46:00Z</cp:lastPrinted>
  <dcterms:created xsi:type="dcterms:W3CDTF">2023-05-04T07:40:00Z</dcterms:created>
  <dcterms:modified xsi:type="dcterms:W3CDTF">2023-07-11T09:15:00Z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